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12" w:rsidRPr="00E16212" w:rsidRDefault="00E16212" w:rsidP="00E16212">
      <w:pPr>
        <w:jc w:val="both"/>
        <w:rPr>
          <w:rFonts w:ascii="Times New Roman" w:hAnsi="Times New Roman" w:cs="Times New Roman"/>
          <w:lang w:val="uk-UA"/>
        </w:rPr>
      </w:pPr>
      <w:bookmarkStart w:id="0" w:name="_GoBack"/>
      <w:r w:rsidRPr="00E16212">
        <w:rPr>
          <w:rFonts w:ascii="Times New Roman" w:hAnsi="Times New Roman" w:cs="Times New Roman"/>
          <w:lang w:val="uk-UA"/>
        </w:rPr>
        <w:t>Річні загальні збори приватного акціонерного товариства «</w:t>
      </w:r>
      <w:proofErr w:type="spellStart"/>
      <w:r w:rsidRPr="00E16212">
        <w:rPr>
          <w:rFonts w:ascii="Times New Roman" w:hAnsi="Times New Roman" w:cs="Times New Roman"/>
          <w:lang w:val="uk-UA"/>
        </w:rPr>
        <w:t>Гідросила</w:t>
      </w:r>
      <w:proofErr w:type="spellEnd"/>
      <w:r w:rsidRPr="00E16212">
        <w:rPr>
          <w:rFonts w:ascii="Times New Roman" w:hAnsi="Times New Roman" w:cs="Times New Roman"/>
          <w:lang w:val="uk-UA"/>
        </w:rPr>
        <w:t xml:space="preserve"> АПМ», код ЄДРПОУ 36119987, що знаходиться в м Кіровоград вул. Братиславська 5 б, відбудуться 20.04.2016р. о 14 – й годині за місцем знаходження товариства: м Кіровоград вул. Братиславська 5 б, офіс 801. Реєстрація акціонерів та їх представників відбудеться 20.04.2016 року з 13</w:t>
      </w:r>
      <w:r w:rsidRPr="00E16212">
        <w:rPr>
          <w:rFonts w:ascii="Times New Roman" w:hAnsi="Times New Roman" w:cs="Times New Roman"/>
          <w:vertAlign w:val="superscript"/>
          <w:lang w:val="uk-UA"/>
        </w:rPr>
        <w:t>40</w:t>
      </w:r>
      <w:r w:rsidRPr="00E16212">
        <w:rPr>
          <w:rFonts w:ascii="Times New Roman" w:hAnsi="Times New Roman" w:cs="Times New Roman"/>
          <w:lang w:val="uk-UA"/>
        </w:rPr>
        <w:t xml:space="preserve"> до 13</w:t>
      </w:r>
      <w:r w:rsidRPr="00E16212">
        <w:rPr>
          <w:rFonts w:ascii="Times New Roman" w:hAnsi="Times New Roman" w:cs="Times New Roman"/>
          <w:vertAlign w:val="superscript"/>
          <w:lang w:val="uk-UA"/>
        </w:rPr>
        <w:t>55</w:t>
      </w:r>
      <w:r w:rsidRPr="00E16212">
        <w:rPr>
          <w:rFonts w:ascii="Times New Roman" w:hAnsi="Times New Roman" w:cs="Times New Roman"/>
          <w:lang w:val="uk-UA"/>
        </w:rPr>
        <w:t xml:space="preserve"> за місцем проведення річних загальних зборів.</w:t>
      </w:r>
    </w:p>
    <w:p w:rsidR="00E16212" w:rsidRPr="00E16212" w:rsidRDefault="00E16212" w:rsidP="00E16212">
      <w:pPr>
        <w:jc w:val="center"/>
        <w:rPr>
          <w:rFonts w:ascii="Times New Roman" w:hAnsi="Times New Roman" w:cs="Times New Roman"/>
          <w:lang w:val="uk-UA"/>
        </w:rPr>
      </w:pPr>
      <w:r w:rsidRPr="00E16212">
        <w:rPr>
          <w:rFonts w:ascii="Times New Roman" w:hAnsi="Times New Roman" w:cs="Times New Roman"/>
          <w:lang w:val="uk-UA"/>
        </w:rPr>
        <w:t>Порядок денний:</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1. Обрання робочих органів зборів та затвердження порядку проведення зборів.</w:t>
      </w:r>
    </w:p>
    <w:p w:rsidR="00E16212" w:rsidRPr="00E16212" w:rsidRDefault="00E16212" w:rsidP="00E16212">
      <w:pPr>
        <w:pStyle w:val="Default"/>
        <w:jc w:val="both"/>
        <w:rPr>
          <w:color w:val="auto"/>
          <w:lang w:val="uk-UA"/>
        </w:rPr>
      </w:pPr>
      <w:r w:rsidRPr="00E16212">
        <w:rPr>
          <w:color w:val="auto"/>
          <w:lang w:val="uk-UA"/>
        </w:rPr>
        <w:t>2. Звіт генерального директора про результати фінансово – господарської діяльності товариства за 2015 рік, прийняття рішення за наслідками розгляду звіту.</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3. Звіт наглядової ради про діяльність за 2015рік, прийняття рішення за наслідками розгляду звіту.</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4. Звіт і висновки ревізора за 2015 рік, прийняття рішення за наслідками розгляду звіту і висновків.</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5. Затвердження річного звіту товариства та порядку розподілу прибутку (покриття збитку) за 2015рік, визначення та розподіл планових показників прибутку на 2016рік.</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6. Про попереднє схвалення значних правочинів, які можуть вчинятися товариством протягом одного року з дня проведення загальних зборів акціонерів, надання наглядовій раді товариства повноваження щодо прийняття рішень про визначення доцільності укладення значних правочинів, визначення (погодження) істотних умов значних правочинів, визначення посадової особи, на яку буде покладено обов’язок щодо підписання та укладення таких правочинів.</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 xml:space="preserve">7. Прийняття рішення про внесення змін до складу засновників </w:t>
      </w:r>
      <w:proofErr w:type="spellStart"/>
      <w:r w:rsidRPr="00E16212">
        <w:rPr>
          <w:rFonts w:ascii="Times New Roman" w:hAnsi="Times New Roman" w:cs="Times New Roman"/>
          <w:lang w:val="uk-UA"/>
        </w:rPr>
        <w:t>ПрАТ</w:t>
      </w:r>
      <w:proofErr w:type="spellEnd"/>
      <w:r w:rsidRPr="00E16212">
        <w:rPr>
          <w:rFonts w:ascii="Times New Roman" w:hAnsi="Times New Roman" w:cs="Times New Roman"/>
          <w:lang w:val="uk-UA"/>
        </w:rPr>
        <w:t xml:space="preserve"> «</w:t>
      </w:r>
      <w:proofErr w:type="spellStart"/>
      <w:r w:rsidRPr="00E16212">
        <w:rPr>
          <w:rFonts w:ascii="Times New Roman" w:hAnsi="Times New Roman" w:cs="Times New Roman"/>
          <w:lang w:val="uk-UA"/>
        </w:rPr>
        <w:t>Гідросила</w:t>
      </w:r>
      <w:proofErr w:type="spellEnd"/>
      <w:r w:rsidRPr="00E16212">
        <w:rPr>
          <w:rFonts w:ascii="Times New Roman" w:hAnsi="Times New Roman" w:cs="Times New Roman"/>
          <w:lang w:val="uk-UA"/>
        </w:rPr>
        <w:t xml:space="preserve"> АПМ», внесених у Єдиний державний реєстр юридичних осіб, фізичних осіб-підприємців та громадських формувань.</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 xml:space="preserve">8. Про внесення змін та доповнень до Статуту </w:t>
      </w:r>
      <w:proofErr w:type="spellStart"/>
      <w:r w:rsidRPr="00E16212">
        <w:rPr>
          <w:rFonts w:ascii="Times New Roman" w:hAnsi="Times New Roman" w:cs="Times New Roman"/>
          <w:lang w:val="uk-UA"/>
        </w:rPr>
        <w:t>ПрАТ</w:t>
      </w:r>
      <w:proofErr w:type="spellEnd"/>
      <w:r w:rsidRPr="00E16212">
        <w:rPr>
          <w:rFonts w:ascii="Times New Roman" w:hAnsi="Times New Roman" w:cs="Times New Roman"/>
          <w:lang w:val="uk-UA"/>
        </w:rPr>
        <w:t xml:space="preserve"> «</w:t>
      </w:r>
      <w:proofErr w:type="spellStart"/>
      <w:r w:rsidRPr="00E16212">
        <w:rPr>
          <w:rFonts w:ascii="Times New Roman" w:hAnsi="Times New Roman" w:cs="Times New Roman"/>
          <w:lang w:val="uk-UA"/>
        </w:rPr>
        <w:t>Гідросила</w:t>
      </w:r>
      <w:proofErr w:type="spellEnd"/>
      <w:r w:rsidRPr="00E16212">
        <w:rPr>
          <w:rFonts w:ascii="Times New Roman" w:hAnsi="Times New Roman" w:cs="Times New Roman"/>
          <w:lang w:val="uk-UA"/>
        </w:rPr>
        <w:t xml:space="preserve"> АПМ» шляхом затвердження його в новій редакції.</w:t>
      </w:r>
    </w:p>
    <w:p w:rsidR="00E16212" w:rsidRPr="00E16212" w:rsidRDefault="00E16212" w:rsidP="00E16212">
      <w:pPr>
        <w:jc w:val="both"/>
        <w:rPr>
          <w:rFonts w:ascii="Times New Roman" w:hAnsi="Times New Roman" w:cs="Times New Roman"/>
          <w:lang w:val="uk-UA"/>
        </w:rPr>
      </w:pPr>
      <w:r w:rsidRPr="00E16212">
        <w:rPr>
          <w:rFonts w:ascii="Times New Roman" w:hAnsi="Times New Roman" w:cs="Times New Roman"/>
          <w:lang w:val="uk-UA"/>
        </w:rPr>
        <w:t xml:space="preserve">Дата складення переліку акціонерів які мають право на участь у річних загальних зборах акціонерів 14.04.2016р. Акціонери мають можливість ознайомитись з матеріалами порядку денного загальних зборів з дня отримання повідомлення, в робочі дні, за адресою: м. Кіровоград, вул. Братиславська 5 б, офіс 801. у робочі дні з 8-ї до 12-ї години. Посадова особа, відповідальна за ознайомлення акціонерів з документами, необхідними для прийняття рішень з питань порядку денного, – генеральний директор </w:t>
      </w:r>
      <w:proofErr w:type="spellStart"/>
      <w:r w:rsidRPr="00E16212">
        <w:rPr>
          <w:rFonts w:ascii="Times New Roman" w:hAnsi="Times New Roman" w:cs="Times New Roman"/>
          <w:lang w:val="uk-UA"/>
        </w:rPr>
        <w:t>Шамшур</w:t>
      </w:r>
      <w:proofErr w:type="spellEnd"/>
      <w:r w:rsidRPr="00E16212">
        <w:rPr>
          <w:rFonts w:ascii="Times New Roman" w:hAnsi="Times New Roman" w:cs="Times New Roman"/>
          <w:lang w:val="uk-UA"/>
        </w:rPr>
        <w:t xml:space="preserve"> О.З.</w:t>
      </w:r>
    </w:p>
    <w:p w:rsidR="00E16212" w:rsidRPr="00E16212" w:rsidRDefault="00E16212" w:rsidP="00E16212">
      <w:pPr>
        <w:jc w:val="center"/>
        <w:rPr>
          <w:rFonts w:ascii="Times New Roman" w:hAnsi="Times New Roman" w:cs="Times New Roman"/>
          <w:color w:val="000000"/>
          <w:lang w:val="uk-UA"/>
        </w:rPr>
      </w:pPr>
      <w:r w:rsidRPr="00E16212">
        <w:rPr>
          <w:rFonts w:ascii="Times New Roman" w:hAnsi="Times New Roman" w:cs="Times New Roman"/>
          <w:color w:val="000000"/>
          <w:lang w:val="uk-UA"/>
        </w:rPr>
        <w:t>Основні показники фінансово-господарської діяльності підприємства (</w:t>
      </w:r>
      <w:proofErr w:type="spellStart"/>
      <w:r w:rsidRPr="00E16212">
        <w:rPr>
          <w:rFonts w:ascii="Times New Roman" w:hAnsi="Times New Roman" w:cs="Times New Roman"/>
          <w:color w:val="000000"/>
          <w:lang w:val="uk-UA"/>
        </w:rPr>
        <w:t>тис.грн</w:t>
      </w:r>
      <w:proofErr w:type="spellEnd"/>
      <w:r w:rsidRPr="00E16212">
        <w:rPr>
          <w:rFonts w:ascii="Times New Roman" w:hAnsi="Times New Roman" w:cs="Times New Roman"/>
          <w:color w:val="000000"/>
          <w:lang w:val="uk-UA"/>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6"/>
        <w:gridCol w:w="1134"/>
        <w:gridCol w:w="1560"/>
      </w:tblGrid>
      <w:tr w:rsidR="00E16212" w:rsidRPr="00E16212" w:rsidTr="008E1659">
        <w:tc>
          <w:tcPr>
            <w:tcW w:w="7479" w:type="dxa"/>
            <w:vMerge w:val="restart"/>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rPr>
            </w:pPr>
            <w:r w:rsidRPr="00E16212">
              <w:rPr>
                <w:rFonts w:ascii="Times New Roman" w:hAnsi="Times New Roman" w:cs="Times New Roman"/>
                <w:sz w:val="24"/>
                <w:szCs w:val="24"/>
              </w:rPr>
              <w:t>Найменування показник</w:t>
            </w:r>
            <w:r w:rsidRPr="00E16212">
              <w:rPr>
                <w:rFonts w:ascii="Times New Roman" w:hAnsi="Times New Roman" w:cs="Times New Roman"/>
                <w:sz w:val="24"/>
                <w:szCs w:val="24"/>
                <w:lang w:val="ru-RU"/>
              </w:rPr>
              <w:t>а</w:t>
            </w:r>
          </w:p>
        </w:tc>
        <w:tc>
          <w:tcPr>
            <w:tcW w:w="2694" w:type="dxa"/>
            <w:gridSpan w:val="2"/>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rPr>
              <w:t>період</w:t>
            </w:r>
          </w:p>
        </w:tc>
      </w:tr>
      <w:tr w:rsidR="00E16212" w:rsidRPr="00E16212" w:rsidTr="008E1659">
        <w:tc>
          <w:tcPr>
            <w:tcW w:w="7479" w:type="dxa"/>
            <w:vMerge/>
            <w:tcBorders>
              <w:top w:val="single" w:sz="4" w:space="0" w:color="auto"/>
              <w:left w:val="single" w:sz="4" w:space="0" w:color="auto"/>
              <w:bottom w:val="single" w:sz="4" w:space="0" w:color="auto"/>
              <w:right w:val="single" w:sz="4" w:space="0" w:color="auto"/>
            </w:tcBorders>
            <w:vAlign w:val="center"/>
            <w:hideMark/>
          </w:tcPr>
          <w:p w:rsidR="00E16212" w:rsidRPr="00E16212" w:rsidRDefault="00E16212" w:rsidP="008E1659">
            <w:pPr>
              <w:rPr>
                <w:rFonts w:ascii="Times New Roman"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rPr>
              <w:t>звітний</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rPr>
              <w:t>попередній</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Усього активів</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161239</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172649</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Основні засоби</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63658</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84767</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Довгострокові фінансові інвестиції</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21</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21</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Запаси</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24058</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19014</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Сумарна дебіторська заборгованість</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63394</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50444</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Грошові кошти та їх еквіваленти</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1220</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2453</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Нерозподілений прибуток</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104645</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81003</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Власний капітал</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145242</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121695</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Статутний капітал</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29700</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29700</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 xml:space="preserve">Довгострокові зобов'язання </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0</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0</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 xml:space="preserve">Поточні зобов'язання </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15997</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50954</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Чистий прибуток (збиток)</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28716</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11138</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Середньорічна кількість акцій (шт.)</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2970000</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2970000</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Кількість власних акцій, викуплених протягом періоду (шт.)</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0</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0</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Загальна сума коштів, витрачених на викуп власних акцій протягом періоду</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0</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0</w:t>
            </w:r>
          </w:p>
        </w:tc>
      </w:tr>
      <w:tr w:rsidR="00E16212" w:rsidRPr="00E16212" w:rsidTr="008E1659">
        <w:tc>
          <w:tcPr>
            <w:tcW w:w="7479"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rPr>
                <w:rFonts w:ascii="Times New Roman" w:hAnsi="Times New Roman" w:cs="Times New Roman"/>
                <w:sz w:val="24"/>
                <w:szCs w:val="24"/>
              </w:rPr>
            </w:pPr>
            <w:r w:rsidRPr="00E16212">
              <w:rPr>
                <w:rFonts w:ascii="Times New Roman" w:hAnsi="Times New Roman" w:cs="Times New Roman"/>
                <w:sz w:val="24"/>
                <w:szCs w:val="24"/>
              </w:rPr>
              <w:t>Чисельність працівників на кінець періоду (осіб)</w:t>
            </w:r>
          </w:p>
        </w:tc>
        <w:tc>
          <w:tcPr>
            <w:tcW w:w="1134"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487</w:t>
            </w:r>
          </w:p>
        </w:tc>
        <w:tc>
          <w:tcPr>
            <w:tcW w:w="1560" w:type="dxa"/>
            <w:tcBorders>
              <w:top w:val="single" w:sz="4" w:space="0" w:color="auto"/>
              <w:left w:val="single" w:sz="4" w:space="0" w:color="auto"/>
              <w:bottom w:val="single" w:sz="4" w:space="0" w:color="auto"/>
              <w:right w:val="single" w:sz="4" w:space="0" w:color="auto"/>
            </w:tcBorders>
            <w:hideMark/>
          </w:tcPr>
          <w:p w:rsidR="00E16212" w:rsidRPr="00E16212" w:rsidRDefault="00E16212" w:rsidP="008E1659">
            <w:pPr>
              <w:pStyle w:val="HTML"/>
              <w:jc w:val="center"/>
              <w:rPr>
                <w:rFonts w:ascii="Times New Roman" w:hAnsi="Times New Roman" w:cs="Times New Roman"/>
                <w:sz w:val="24"/>
                <w:szCs w:val="24"/>
                <w:lang w:val="en-US"/>
              </w:rPr>
            </w:pPr>
            <w:r w:rsidRPr="00E16212">
              <w:rPr>
                <w:rFonts w:ascii="Times New Roman" w:hAnsi="Times New Roman" w:cs="Times New Roman"/>
                <w:sz w:val="24"/>
                <w:szCs w:val="24"/>
                <w:lang w:val="en-US"/>
              </w:rPr>
              <w:t>586</w:t>
            </w:r>
          </w:p>
        </w:tc>
      </w:tr>
    </w:tbl>
    <w:p w:rsidR="00E16212" w:rsidRPr="00E16212" w:rsidRDefault="00E16212" w:rsidP="00E16212">
      <w:pPr>
        <w:rPr>
          <w:rFonts w:ascii="Times New Roman" w:hAnsi="Times New Roman" w:cs="Times New Roman"/>
        </w:rPr>
      </w:pPr>
      <w:r w:rsidRPr="00E16212">
        <w:rPr>
          <w:rFonts w:ascii="Times New Roman" w:hAnsi="Times New Roman" w:cs="Times New Roman"/>
          <w:lang w:val="uk-UA"/>
        </w:rPr>
        <w:t xml:space="preserve">Генеральний директор </w:t>
      </w:r>
      <w:proofErr w:type="spellStart"/>
      <w:r w:rsidRPr="00E16212">
        <w:rPr>
          <w:rFonts w:ascii="Times New Roman" w:hAnsi="Times New Roman" w:cs="Times New Roman"/>
          <w:lang w:val="uk-UA"/>
        </w:rPr>
        <w:t>ПрАТ</w:t>
      </w:r>
      <w:proofErr w:type="spellEnd"/>
      <w:r w:rsidRPr="00E16212">
        <w:rPr>
          <w:rFonts w:ascii="Times New Roman" w:hAnsi="Times New Roman" w:cs="Times New Roman"/>
          <w:lang w:val="uk-UA"/>
        </w:rPr>
        <w:t xml:space="preserve"> «</w:t>
      </w:r>
      <w:proofErr w:type="spellStart"/>
      <w:r w:rsidRPr="00E16212">
        <w:rPr>
          <w:rFonts w:ascii="Times New Roman" w:hAnsi="Times New Roman" w:cs="Times New Roman"/>
          <w:lang w:val="uk-UA"/>
        </w:rPr>
        <w:t>Гідросила</w:t>
      </w:r>
      <w:proofErr w:type="spellEnd"/>
      <w:r w:rsidRPr="00E16212">
        <w:rPr>
          <w:rFonts w:ascii="Times New Roman" w:hAnsi="Times New Roman" w:cs="Times New Roman"/>
          <w:lang w:val="uk-UA"/>
        </w:rPr>
        <w:t xml:space="preserve"> АПМ» </w:t>
      </w:r>
      <w:proofErr w:type="spellStart"/>
      <w:r w:rsidRPr="00E16212">
        <w:rPr>
          <w:rFonts w:ascii="Times New Roman" w:hAnsi="Times New Roman" w:cs="Times New Roman"/>
          <w:lang w:val="uk-UA"/>
        </w:rPr>
        <w:t>Шамшур</w:t>
      </w:r>
      <w:proofErr w:type="spellEnd"/>
      <w:r w:rsidRPr="00E16212">
        <w:rPr>
          <w:rFonts w:ascii="Times New Roman" w:hAnsi="Times New Roman" w:cs="Times New Roman"/>
          <w:lang w:val="uk-UA"/>
        </w:rPr>
        <w:t xml:space="preserve"> О.З.</w:t>
      </w:r>
    </w:p>
    <w:bookmarkEnd w:id="0"/>
    <w:p w:rsidR="003337C9" w:rsidRPr="00E16212" w:rsidRDefault="003337C9"/>
    <w:sectPr w:rsidR="003337C9" w:rsidRPr="00E16212" w:rsidSect="00E1621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12"/>
    <w:rsid w:val="00030118"/>
    <w:rsid w:val="000414CC"/>
    <w:rsid w:val="00045ACA"/>
    <w:rsid w:val="000464A0"/>
    <w:rsid w:val="00077B91"/>
    <w:rsid w:val="000A1C9C"/>
    <w:rsid w:val="000E3A8C"/>
    <w:rsid w:val="000F68DB"/>
    <w:rsid w:val="00103521"/>
    <w:rsid w:val="001131BA"/>
    <w:rsid w:val="00136DE4"/>
    <w:rsid w:val="00142389"/>
    <w:rsid w:val="001517F0"/>
    <w:rsid w:val="00193202"/>
    <w:rsid w:val="001C6756"/>
    <w:rsid w:val="001D24D1"/>
    <w:rsid w:val="001D6E35"/>
    <w:rsid w:val="001E1FB2"/>
    <w:rsid w:val="001E525C"/>
    <w:rsid w:val="001F3F04"/>
    <w:rsid w:val="001F7755"/>
    <w:rsid w:val="002339A6"/>
    <w:rsid w:val="00241506"/>
    <w:rsid w:val="00244365"/>
    <w:rsid w:val="00253A71"/>
    <w:rsid w:val="00262A38"/>
    <w:rsid w:val="00265C8F"/>
    <w:rsid w:val="002665DD"/>
    <w:rsid w:val="002F15DB"/>
    <w:rsid w:val="002F5C37"/>
    <w:rsid w:val="00313568"/>
    <w:rsid w:val="003337C9"/>
    <w:rsid w:val="003817CD"/>
    <w:rsid w:val="003823E3"/>
    <w:rsid w:val="003B4949"/>
    <w:rsid w:val="003C1DA6"/>
    <w:rsid w:val="003D513D"/>
    <w:rsid w:val="003F12CD"/>
    <w:rsid w:val="003F37E4"/>
    <w:rsid w:val="00412EC5"/>
    <w:rsid w:val="004361D4"/>
    <w:rsid w:val="0044443C"/>
    <w:rsid w:val="00457C45"/>
    <w:rsid w:val="00461554"/>
    <w:rsid w:val="00461897"/>
    <w:rsid w:val="00475F1A"/>
    <w:rsid w:val="00482241"/>
    <w:rsid w:val="004B7587"/>
    <w:rsid w:val="004C2A3F"/>
    <w:rsid w:val="004D18E9"/>
    <w:rsid w:val="004D2388"/>
    <w:rsid w:val="004E1F03"/>
    <w:rsid w:val="005126BC"/>
    <w:rsid w:val="00517C86"/>
    <w:rsid w:val="00532EDB"/>
    <w:rsid w:val="00535D80"/>
    <w:rsid w:val="005416DB"/>
    <w:rsid w:val="00550279"/>
    <w:rsid w:val="005562B7"/>
    <w:rsid w:val="005A36B5"/>
    <w:rsid w:val="005C45E1"/>
    <w:rsid w:val="005C686F"/>
    <w:rsid w:val="005E075D"/>
    <w:rsid w:val="005E47F7"/>
    <w:rsid w:val="005F6E71"/>
    <w:rsid w:val="0060453C"/>
    <w:rsid w:val="0062453E"/>
    <w:rsid w:val="006A56DD"/>
    <w:rsid w:val="006B3DE9"/>
    <w:rsid w:val="006B53FC"/>
    <w:rsid w:val="006E54C6"/>
    <w:rsid w:val="006F3E33"/>
    <w:rsid w:val="00720306"/>
    <w:rsid w:val="007A249B"/>
    <w:rsid w:val="007A5D6F"/>
    <w:rsid w:val="007D464C"/>
    <w:rsid w:val="007E09E3"/>
    <w:rsid w:val="007E6591"/>
    <w:rsid w:val="00803552"/>
    <w:rsid w:val="008104E8"/>
    <w:rsid w:val="0081073D"/>
    <w:rsid w:val="0083340B"/>
    <w:rsid w:val="00843159"/>
    <w:rsid w:val="00892CD0"/>
    <w:rsid w:val="008B64C8"/>
    <w:rsid w:val="008C661D"/>
    <w:rsid w:val="009121E8"/>
    <w:rsid w:val="00955766"/>
    <w:rsid w:val="009E16D6"/>
    <w:rsid w:val="009F5C90"/>
    <w:rsid w:val="00A41FFA"/>
    <w:rsid w:val="00A459C2"/>
    <w:rsid w:val="00A62FC8"/>
    <w:rsid w:val="00A64EA8"/>
    <w:rsid w:val="00A82402"/>
    <w:rsid w:val="00A86321"/>
    <w:rsid w:val="00AA296D"/>
    <w:rsid w:val="00AB2D69"/>
    <w:rsid w:val="00AE04DE"/>
    <w:rsid w:val="00AE73D7"/>
    <w:rsid w:val="00AF41F6"/>
    <w:rsid w:val="00AF7CF7"/>
    <w:rsid w:val="00B2691D"/>
    <w:rsid w:val="00B46909"/>
    <w:rsid w:val="00B67010"/>
    <w:rsid w:val="00B72E70"/>
    <w:rsid w:val="00BB0527"/>
    <w:rsid w:val="00C41565"/>
    <w:rsid w:val="00C62F7A"/>
    <w:rsid w:val="00C64920"/>
    <w:rsid w:val="00C93197"/>
    <w:rsid w:val="00D15881"/>
    <w:rsid w:val="00D43E4F"/>
    <w:rsid w:val="00D44E9E"/>
    <w:rsid w:val="00D50F6C"/>
    <w:rsid w:val="00D51E43"/>
    <w:rsid w:val="00D90D03"/>
    <w:rsid w:val="00D91774"/>
    <w:rsid w:val="00DD1020"/>
    <w:rsid w:val="00E16212"/>
    <w:rsid w:val="00E40B7E"/>
    <w:rsid w:val="00E43256"/>
    <w:rsid w:val="00E62497"/>
    <w:rsid w:val="00E979F8"/>
    <w:rsid w:val="00EE56DC"/>
    <w:rsid w:val="00F00CDC"/>
    <w:rsid w:val="00F12805"/>
    <w:rsid w:val="00F16B3B"/>
    <w:rsid w:val="00F211AB"/>
    <w:rsid w:val="00F304E1"/>
    <w:rsid w:val="00FC1F68"/>
    <w:rsid w:val="00FC7641"/>
    <w:rsid w:val="00FE26A9"/>
    <w:rsid w:val="00FE44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12"/>
    <w:pPr>
      <w:spacing w:after="0" w:line="240" w:lineRule="auto"/>
    </w:pPr>
    <w:rPr>
      <w:rFonts w:ascii="Arial" w:eastAsia="Times New Roman" w:hAnsi="Arial" w:cs="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1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E16212"/>
    <w:rPr>
      <w:rFonts w:ascii="Courier New" w:eastAsia="Times New Roman" w:hAnsi="Courier New" w:cs="Courier New"/>
      <w:color w:val="000000"/>
      <w:sz w:val="21"/>
      <w:szCs w:val="21"/>
      <w:lang w:eastAsia="uk-UA"/>
    </w:rPr>
  </w:style>
  <w:style w:type="paragraph" w:customStyle="1" w:styleId="Default">
    <w:name w:val="Default"/>
    <w:rsid w:val="00E162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12"/>
    <w:pPr>
      <w:spacing w:after="0" w:line="240" w:lineRule="auto"/>
    </w:pPr>
    <w:rPr>
      <w:rFonts w:ascii="Arial" w:eastAsia="Times New Roman" w:hAnsi="Arial" w:cs="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1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E16212"/>
    <w:rPr>
      <w:rFonts w:ascii="Courier New" w:eastAsia="Times New Roman" w:hAnsi="Courier New" w:cs="Courier New"/>
      <w:color w:val="000000"/>
      <w:sz w:val="21"/>
      <w:szCs w:val="21"/>
      <w:lang w:eastAsia="uk-UA"/>
    </w:rPr>
  </w:style>
  <w:style w:type="paragraph" w:customStyle="1" w:styleId="Default">
    <w:name w:val="Default"/>
    <w:rsid w:val="00E162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1128</Characters>
  <Application>Microsoft Office Word</Application>
  <DocSecurity>0</DocSecurity>
  <Lines>9</Lines>
  <Paragraphs>6</Paragraphs>
  <ScaleCrop>false</ScaleCrop>
  <Company>Reanimator Extreme Edition</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2016-03-05T11:22:00Z</dcterms:created>
  <dcterms:modified xsi:type="dcterms:W3CDTF">2016-03-05T11:23:00Z</dcterms:modified>
</cp:coreProperties>
</file>