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8" w:rsidRPr="001522B8" w:rsidRDefault="001522B8" w:rsidP="001522B8">
      <w:pPr>
        <w:jc w:val="center"/>
        <w:rPr>
          <w:rFonts w:eastAsia="Calibri"/>
          <w:b/>
          <w:sz w:val="22"/>
          <w:szCs w:val="22"/>
          <w:lang w:val="uk-UA"/>
        </w:rPr>
      </w:pPr>
      <w:bookmarkStart w:id="0" w:name="_GoBack"/>
      <w:r w:rsidRPr="001522B8">
        <w:rPr>
          <w:rFonts w:eastAsia="Calibri"/>
          <w:b/>
          <w:sz w:val="22"/>
          <w:szCs w:val="22"/>
          <w:lang w:val="uk-UA"/>
        </w:rPr>
        <w:t xml:space="preserve">Повідомлення про проведення річних загальних зборів акціонерів </w:t>
      </w:r>
      <w:proofErr w:type="spellStart"/>
      <w:r w:rsidRPr="001522B8">
        <w:rPr>
          <w:rFonts w:eastAsia="Calibri"/>
          <w:b/>
          <w:sz w:val="22"/>
          <w:szCs w:val="22"/>
          <w:lang w:val="uk-UA"/>
        </w:rPr>
        <w:t>ПрАТ</w:t>
      </w:r>
      <w:proofErr w:type="spellEnd"/>
      <w:r w:rsidRPr="001522B8">
        <w:rPr>
          <w:rFonts w:eastAsia="Calibri"/>
          <w:b/>
          <w:sz w:val="22"/>
          <w:szCs w:val="22"/>
          <w:lang w:val="uk-UA"/>
        </w:rPr>
        <w:t xml:space="preserve"> «</w:t>
      </w:r>
      <w:proofErr w:type="spellStart"/>
      <w:r w:rsidRPr="001522B8">
        <w:rPr>
          <w:rFonts w:eastAsia="Calibri"/>
          <w:b/>
          <w:sz w:val="22"/>
          <w:szCs w:val="22"/>
          <w:lang w:val="uk-UA"/>
        </w:rPr>
        <w:t>Гідросила</w:t>
      </w:r>
      <w:proofErr w:type="spellEnd"/>
      <w:r w:rsidRPr="001522B8">
        <w:rPr>
          <w:rFonts w:eastAsia="Calibri"/>
          <w:b/>
          <w:sz w:val="22"/>
          <w:szCs w:val="22"/>
          <w:lang w:val="uk-UA"/>
        </w:rPr>
        <w:t xml:space="preserve"> АПМ»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Річні загальні збори приватного акціонерного товариства «</w:t>
      </w:r>
      <w:proofErr w:type="spellStart"/>
      <w:r w:rsidRPr="001522B8">
        <w:rPr>
          <w:rFonts w:eastAsia="Calibri"/>
          <w:sz w:val="22"/>
          <w:szCs w:val="22"/>
          <w:lang w:val="uk-UA"/>
        </w:rPr>
        <w:t>Гідросила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АПМ», код ЄДРПОУ 36119987, місцезнаходження: м. Кіровоград, вул. Братиславська 5б, відбудуться 19.04.2017р. о 14-й годині за адресою: м. Кропивницький, вул. Братиславська 5б, офіс 801. Реєстрація акціонерів та їх представників відбудеться 19.04.2017р. з 13</w:t>
      </w:r>
      <w:r w:rsidRPr="001522B8">
        <w:rPr>
          <w:rFonts w:eastAsia="Calibri"/>
          <w:sz w:val="22"/>
          <w:szCs w:val="22"/>
          <w:vertAlign w:val="superscript"/>
          <w:lang w:val="uk-UA"/>
        </w:rPr>
        <w:t>30</w:t>
      </w:r>
      <w:r w:rsidRPr="001522B8">
        <w:rPr>
          <w:rFonts w:eastAsia="Calibri"/>
          <w:sz w:val="22"/>
          <w:szCs w:val="22"/>
          <w:lang w:val="uk-UA"/>
        </w:rPr>
        <w:t xml:space="preserve"> до 13</w:t>
      </w:r>
      <w:r w:rsidRPr="001522B8">
        <w:rPr>
          <w:rFonts w:eastAsia="Calibri"/>
          <w:sz w:val="22"/>
          <w:szCs w:val="22"/>
          <w:vertAlign w:val="superscript"/>
          <w:lang w:val="uk-UA"/>
        </w:rPr>
        <w:t>50</w:t>
      </w:r>
      <w:r w:rsidRPr="001522B8">
        <w:rPr>
          <w:rFonts w:eastAsia="Calibri"/>
          <w:sz w:val="22"/>
          <w:szCs w:val="22"/>
          <w:lang w:val="uk-UA"/>
        </w:rPr>
        <w:t xml:space="preserve"> за місцем проведення річних загальних зборів. Дата складення переліку акціонерів які мають право на участь у річних загальних зборах акціонерів 12.04.2017р.</w:t>
      </w:r>
    </w:p>
    <w:p w:rsidR="001522B8" w:rsidRPr="001522B8" w:rsidRDefault="001522B8" w:rsidP="001522B8">
      <w:pPr>
        <w:jc w:val="center"/>
        <w:rPr>
          <w:rFonts w:eastAsia="Calibri"/>
          <w:color w:val="000000"/>
          <w:sz w:val="22"/>
          <w:szCs w:val="22"/>
          <w:lang w:val="uk-UA"/>
        </w:rPr>
      </w:pPr>
      <w:r w:rsidRPr="001522B8">
        <w:rPr>
          <w:rFonts w:eastAsia="Calibri"/>
          <w:color w:val="000000"/>
          <w:sz w:val="22"/>
          <w:szCs w:val="22"/>
          <w:lang w:val="uk-UA"/>
        </w:rPr>
        <w:t>Перелік питань включених до проекту порядку денного:</w:t>
      </w:r>
    </w:p>
    <w:p w:rsidR="001522B8" w:rsidRPr="001522B8" w:rsidRDefault="001522B8" w:rsidP="001522B8">
      <w:pPr>
        <w:jc w:val="both"/>
        <w:rPr>
          <w:rFonts w:eastAsia="Calibri"/>
          <w:bCs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 xml:space="preserve">1. </w:t>
      </w:r>
      <w:r w:rsidRPr="001522B8">
        <w:rPr>
          <w:rFonts w:eastAsia="Calibri"/>
          <w:bCs/>
          <w:sz w:val="22"/>
          <w:szCs w:val="22"/>
          <w:lang w:val="uk-UA"/>
        </w:rPr>
        <w:t>Обрання членів лічильної комісії.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bCs/>
          <w:sz w:val="22"/>
          <w:szCs w:val="22"/>
          <w:lang w:val="uk-UA"/>
        </w:rPr>
        <w:t xml:space="preserve">2. </w:t>
      </w:r>
      <w:r w:rsidRPr="001522B8">
        <w:rPr>
          <w:rFonts w:eastAsia="Calibri"/>
          <w:sz w:val="22"/>
          <w:szCs w:val="22"/>
          <w:lang w:val="uk-UA"/>
        </w:rPr>
        <w:t>Схвалення порядку та способу засвідчення бюлетенів для голосування.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3. Затвердження порядку проведення загальних зборів акціонерів.</w:t>
      </w:r>
    </w:p>
    <w:p w:rsidR="001522B8" w:rsidRPr="001522B8" w:rsidRDefault="001522B8" w:rsidP="001522B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 xml:space="preserve">4. Звіт генерального директора про результати фінансово – господарської діяльності товариства за 2016 рік, прийняття рішення за наслідками розгляду звіту. 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5. Звіт наглядової ради про діяльність за 2016 рік, прийняття рішення за наслідками розгляду звіту.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6. Звіт і висновки ревізора за 2016 рік, прийняття рішення за наслідками розгляду звіту і висновків.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7. Затвердження річного звіту товариства та порядку розподілу прибутку (покриття збитку) за 2016рік, визначення та розподіл планових показників прибутку на 2017рік.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8. Припинення повноважень членів наглядової ради.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9. Обрання членів наглядової ради.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10. Припинення повноважень ревізора.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11. Обрання ревізора.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 xml:space="preserve">12. Про внесення і затвердження змін та доповнень до Статуту </w:t>
      </w:r>
      <w:proofErr w:type="spellStart"/>
      <w:r w:rsidRPr="001522B8">
        <w:rPr>
          <w:rFonts w:eastAsia="Calibri"/>
          <w:sz w:val="22"/>
          <w:szCs w:val="22"/>
          <w:lang w:val="uk-UA"/>
        </w:rPr>
        <w:t>ПрАТ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«</w:t>
      </w:r>
      <w:proofErr w:type="spellStart"/>
      <w:r w:rsidRPr="001522B8">
        <w:rPr>
          <w:rFonts w:eastAsia="Calibri"/>
          <w:sz w:val="22"/>
          <w:szCs w:val="22"/>
          <w:lang w:val="uk-UA"/>
        </w:rPr>
        <w:t>Гідросила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АПМ» шляхом затвердження Статуту товариства в новій редакції.</w:t>
      </w:r>
    </w:p>
    <w:p w:rsidR="001522B8" w:rsidRPr="001522B8" w:rsidRDefault="001522B8" w:rsidP="001522B8">
      <w:pPr>
        <w:jc w:val="both"/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 xml:space="preserve">Для реєстрації та участі у загальних зборах акціонеру (представнику акціонера) необхідно мати при собі документи, що підтверджують право участі у річних загальних зборах акціонерів </w:t>
      </w:r>
      <w:proofErr w:type="spellStart"/>
      <w:r w:rsidRPr="001522B8">
        <w:rPr>
          <w:rFonts w:eastAsia="Calibri"/>
          <w:sz w:val="22"/>
          <w:szCs w:val="22"/>
          <w:lang w:val="uk-UA"/>
        </w:rPr>
        <w:t>ПрАТ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«</w:t>
      </w:r>
      <w:proofErr w:type="spellStart"/>
      <w:r w:rsidRPr="001522B8">
        <w:rPr>
          <w:rFonts w:eastAsia="Calibri"/>
          <w:sz w:val="22"/>
          <w:szCs w:val="22"/>
          <w:lang w:val="uk-UA"/>
        </w:rPr>
        <w:t>Гідросила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АПМ». З документами, пов’язаними із загальними зборами акціонерів, можна ознайомитися у робочі дні з 09.00 до 16.00 за адресою: м. Кропивницький, вул. Братиславська 5б, офіс 801, а в день проведення загальних зборів – також у місці їх проведення. Права акціонерів щодо внесення пропозицій до проекту порядку денного та проектів рішень до питань визначені статтею 38 Закону України «Про акціонерні товариства». Адреса власного веб-сайту, на якому розміщена інформація з проектом рішень щодо кожного з питань, включених до проекту порядку денного: http://hydrosila-apm.pat.ua.</w:t>
      </w:r>
      <w:r w:rsidRPr="001522B8">
        <w:rPr>
          <w:rFonts w:eastAsia="Calibri"/>
          <w:bCs/>
          <w:sz w:val="22"/>
          <w:szCs w:val="22"/>
          <w:lang w:val="uk-UA"/>
        </w:rPr>
        <w:t xml:space="preserve"> </w:t>
      </w:r>
      <w:r w:rsidRPr="001522B8">
        <w:rPr>
          <w:rFonts w:eastAsia="Calibri"/>
          <w:sz w:val="22"/>
          <w:szCs w:val="22"/>
          <w:lang w:val="uk-UA"/>
        </w:rPr>
        <w:t xml:space="preserve">Посадовою особою, відповідальною за порядок ознайомлення акціонерів з документами, є генеральний директор </w:t>
      </w:r>
      <w:proofErr w:type="spellStart"/>
      <w:r w:rsidRPr="001522B8">
        <w:rPr>
          <w:rFonts w:eastAsia="Calibri"/>
          <w:sz w:val="22"/>
          <w:szCs w:val="22"/>
          <w:lang w:val="uk-UA"/>
        </w:rPr>
        <w:t>Шамшур</w:t>
      </w:r>
      <w:proofErr w:type="spellEnd"/>
      <w:r w:rsidRPr="001522B8">
        <w:rPr>
          <w:rFonts w:eastAsia="Calibri"/>
          <w:sz w:val="22"/>
          <w:szCs w:val="22"/>
          <w:lang w:val="uk-UA"/>
        </w:rPr>
        <w:t xml:space="preserve"> О.З.</w:t>
      </w:r>
    </w:p>
    <w:p w:rsidR="001522B8" w:rsidRPr="001522B8" w:rsidRDefault="001522B8" w:rsidP="001522B8">
      <w:pPr>
        <w:jc w:val="center"/>
        <w:rPr>
          <w:rFonts w:eastAsia="Calibri"/>
          <w:color w:val="000000"/>
          <w:sz w:val="22"/>
          <w:szCs w:val="22"/>
          <w:lang w:val="uk-UA"/>
        </w:rPr>
      </w:pPr>
      <w:r w:rsidRPr="001522B8">
        <w:rPr>
          <w:rFonts w:eastAsia="Calibri"/>
          <w:color w:val="000000"/>
          <w:sz w:val="22"/>
          <w:szCs w:val="22"/>
          <w:lang w:val="uk-UA"/>
        </w:rPr>
        <w:t>Основні показники фінансово-господарської діяльності підприємства (</w:t>
      </w:r>
      <w:proofErr w:type="spellStart"/>
      <w:r w:rsidRPr="001522B8">
        <w:rPr>
          <w:rFonts w:eastAsia="Calibri"/>
          <w:color w:val="000000"/>
          <w:sz w:val="22"/>
          <w:szCs w:val="22"/>
          <w:lang w:val="uk-UA"/>
        </w:rPr>
        <w:t>тис.грн</w:t>
      </w:r>
      <w:proofErr w:type="spellEnd"/>
      <w:r w:rsidRPr="001522B8">
        <w:rPr>
          <w:rFonts w:eastAsia="Calibri"/>
          <w:color w:val="000000"/>
          <w:sz w:val="22"/>
          <w:szCs w:val="22"/>
          <w:lang w:val="uk-UA"/>
        </w:rPr>
        <w:t>)*</w:t>
      </w:r>
    </w:p>
    <w:tbl>
      <w:tblPr>
        <w:tblW w:w="9484" w:type="dxa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8"/>
        <w:gridCol w:w="1135"/>
        <w:gridCol w:w="1561"/>
      </w:tblGrid>
      <w:tr w:rsidR="001522B8" w:rsidRPr="001522B8" w:rsidTr="00F44DA7">
        <w:trPr>
          <w:jc w:val="center"/>
        </w:trPr>
        <w:tc>
          <w:tcPr>
            <w:tcW w:w="6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Найменування показник</w:t>
            </w:r>
            <w:r w:rsidRPr="001522B8">
              <w:rPr>
                <w:rFonts w:eastAsia="Calibri"/>
                <w:color w:val="000000"/>
                <w:sz w:val="22"/>
                <w:szCs w:val="22"/>
                <w:lang w:eastAsia="uk-UA"/>
              </w:rPr>
              <w:t>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період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2B8" w:rsidRPr="001522B8" w:rsidRDefault="001522B8" w:rsidP="00F44DA7">
            <w:pPr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звітний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попередній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Усього активів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216583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161239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Основні засоби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49964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63658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Довгострокові фінансові інвестиції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3995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21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Запаси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27682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24058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Сумарна дебіторська заборгованість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131072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63394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Грошові кошти та їх еквіваленти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2535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1220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Нерозподілений прибуток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162835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104645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Власний капітал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202976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145242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Статутний капітал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29700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29700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 xml:space="preserve">Довгострокові зобов'язання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 xml:space="preserve">Поточні зобов'язання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13607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15997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Чистий прибуток (збиток)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57734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28716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Середньорічна кількість акцій (шт.)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2970000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2970000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Кількість власних акцій, викуплених протягом періоду (шт.)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</w:t>
            </w:r>
          </w:p>
        </w:tc>
      </w:tr>
      <w:tr w:rsidR="001522B8" w:rsidRPr="001522B8" w:rsidTr="00F44DA7">
        <w:trPr>
          <w:jc w:val="center"/>
        </w:trPr>
        <w:tc>
          <w:tcPr>
            <w:tcW w:w="6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uk-UA" w:eastAsia="uk-UA"/>
              </w:rPr>
              <w:t>Чисельність працівників на кінець періоду (осіб)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451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2B8" w:rsidRPr="001522B8" w:rsidRDefault="001522B8" w:rsidP="00F44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 w:rsidRPr="001522B8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487</w:t>
            </w:r>
          </w:p>
        </w:tc>
      </w:tr>
    </w:tbl>
    <w:p w:rsidR="001522B8" w:rsidRPr="001522B8" w:rsidRDefault="001522B8" w:rsidP="001522B8">
      <w:pPr>
        <w:rPr>
          <w:rFonts w:eastAsia="Calibri"/>
          <w:sz w:val="22"/>
          <w:szCs w:val="22"/>
          <w:lang w:val="uk-UA"/>
        </w:rPr>
      </w:pPr>
      <w:r w:rsidRPr="001522B8">
        <w:rPr>
          <w:rFonts w:eastAsia="Calibri"/>
          <w:sz w:val="22"/>
          <w:szCs w:val="22"/>
          <w:lang w:val="uk-UA"/>
        </w:rPr>
        <w:t>Наглядова рада</w:t>
      </w:r>
    </w:p>
    <w:bookmarkEnd w:id="0"/>
    <w:p w:rsidR="007A2B86" w:rsidRPr="001522B8" w:rsidRDefault="007A2B86">
      <w:pPr>
        <w:rPr>
          <w:sz w:val="22"/>
          <w:szCs w:val="22"/>
        </w:rPr>
      </w:pPr>
    </w:p>
    <w:sectPr w:rsidR="007A2B86" w:rsidRPr="001522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B8"/>
    <w:rsid w:val="00015F0A"/>
    <w:rsid w:val="000413C3"/>
    <w:rsid w:val="0005081C"/>
    <w:rsid w:val="00087ED7"/>
    <w:rsid w:val="0009163C"/>
    <w:rsid w:val="000B3763"/>
    <w:rsid w:val="000C0804"/>
    <w:rsid w:val="00103138"/>
    <w:rsid w:val="001337EA"/>
    <w:rsid w:val="001522B8"/>
    <w:rsid w:val="0015426E"/>
    <w:rsid w:val="00156660"/>
    <w:rsid w:val="001A3F40"/>
    <w:rsid w:val="001B42DD"/>
    <w:rsid w:val="00201EE6"/>
    <w:rsid w:val="00236BF0"/>
    <w:rsid w:val="00241EDE"/>
    <w:rsid w:val="0025606D"/>
    <w:rsid w:val="002653BE"/>
    <w:rsid w:val="00286A8E"/>
    <w:rsid w:val="002A03FF"/>
    <w:rsid w:val="003157B8"/>
    <w:rsid w:val="003330D4"/>
    <w:rsid w:val="00384B68"/>
    <w:rsid w:val="003A625E"/>
    <w:rsid w:val="003C0D38"/>
    <w:rsid w:val="003D1D76"/>
    <w:rsid w:val="003F4FE0"/>
    <w:rsid w:val="003F59EB"/>
    <w:rsid w:val="00405919"/>
    <w:rsid w:val="0044488F"/>
    <w:rsid w:val="004E736E"/>
    <w:rsid w:val="005012FA"/>
    <w:rsid w:val="005B1097"/>
    <w:rsid w:val="005B4A1B"/>
    <w:rsid w:val="006437EC"/>
    <w:rsid w:val="00692114"/>
    <w:rsid w:val="006B1E46"/>
    <w:rsid w:val="007540E1"/>
    <w:rsid w:val="007A2B86"/>
    <w:rsid w:val="00823AC0"/>
    <w:rsid w:val="008253A2"/>
    <w:rsid w:val="00852E71"/>
    <w:rsid w:val="00854AA0"/>
    <w:rsid w:val="0086794D"/>
    <w:rsid w:val="00897092"/>
    <w:rsid w:val="008A1C26"/>
    <w:rsid w:val="009278F5"/>
    <w:rsid w:val="009369DB"/>
    <w:rsid w:val="00982F4A"/>
    <w:rsid w:val="00983C20"/>
    <w:rsid w:val="00984805"/>
    <w:rsid w:val="00987A25"/>
    <w:rsid w:val="00A04C20"/>
    <w:rsid w:val="00A27DCF"/>
    <w:rsid w:val="00A43628"/>
    <w:rsid w:val="00A9683C"/>
    <w:rsid w:val="00AB17D2"/>
    <w:rsid w:val="00AB21F8"/>
    <w:rsid w:val="00B01C66"/>
    <w:rsid w:val="00B1648E"/>
    <w:rsid w:val="00B233C9"/>
    <w:rsid w:val="00B81568"/>
    <w:rsid w:val="00B87F4C"/>
    <w:rsid w:val="00BD783F"/>
    <w:rsid w:val="00C471F8"/>
    <w:rsid w:val="00C64756"/>
    <w:rsid w:val="00CB3851"/>
    <w:rsid w:val="00CB7688"/>
    <w:rsid w:val="00CD201D"/>
    <w:rsid w:val="00CE78F4"/>
    <w:rsid w:val="00CF0CAA"/>
    <w:rsid w:val="00D1596F"/>
    <w:rsid w:val="00D26163"/>
    <w:rsid w:val="00D50D7A"/>
    <w:rsid w:val="00D65309"/>
    <w:rsid w:val="00D84554"/>
    <w:rsid w:val="00DB4BB5"/>
    <w:rsid w:val="00DB6872"/>
    <w:rsid w:val="00DD7196"/>
    <w:rsid w:val="00DF11CC"/>
    <w:rsid w:val="00DF4E95"/>
    <w:rsid w:val="00E148C5"/>
    <w:rsid w:val="00E332DD"/>
    <w:rsid w:val="00E37A16"/>
    <w:rsid w:val="00E411F8"/>
    <w:rsid w:val="00E739E0"/>
    <w:rsid w:val="00F4456E"/>
    <w:rsid w:val="00F516D8"/>
    <w:rsid w:val="00F523B1"/>
    <w:rsid w:val="00F83B5D"/>
    <w:rsid w:val="00F9699A"/>
    <w:rsid w:val="00FD6044"/>
    <w:rsid w:val="00FE28B4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2110</Words>
  <Characters>1204</Characters>
  <Application>Microsoft Office Word</Application>
  <DocSecurity>0</DocSecurity>
  <Lines>10</Lines>
  <Paragraphs>6</Paragraphs>
  <ScaleCrop>false</ScaleCrop>
  <Company>Reanimator Extreme Edition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2018-03-27T14:35:00Z</dcterms:created>
  <dcterms:modified xsi:type="dcterms:W3CDTF">2018-03-27T14:36:00Z</dcterms:modified>
</cp:coreProperties>
</file>